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058"/>
        <w:gridCol w:w="7811"/>
      </w:tblGrid>
      <w:tr w:rsidR="00BE1650">
        <w:trPr>
          <w:trHeight w:val="1701"/>
        </w:trPr>
        <w:tc>
          <w:tcPr>
            <w:tcW w:w="2058" w:type="dxa"/>
            <w:tcBorders>
              <w:bottom w:val="single" w:sz="4" w:space="0" w:color="000000"/>
            </w:tcBorders>
          </w:tcPr>
          <w:p w:rsidR="00BE1650" w:rsidRDefault="004273FF">
            <w:pPr>
              <w:pStyle w:val="TableParagraph"/>
              <w:ind w:firstLine="0"/>
              <w:rPr>
                <w:sz w:val="20"/>
              </w:rPr>
            </w:pPr>
            <w:bookmarkStart w:id="0" w:name="_GoBack" w:colFirst="0" w:colLast="0"/>
            <w:r>
              <w:rPr>
                <w:noProof/>
                <w:sz w:val="20"/>
              </w:rPr>
              <w:drawing>
                <wp:inline distT="0" distB="0" distL="0" distR="0">
                  <wp:extent cx="924086" cy="107899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086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1" w:type="dxa"/>
            <w:tcBorders>
              <w:bottom w:val="single" w:sz="4" w:space="0" w:color="000000"/>
            </w:tcBorders>
          </w:tcPr>
          <w:p w:rsidR="00BE1650" w:rsidRDefault="004273FF">
            <w:pPr>
              <w:pStyle w:val="TableParagraph"/>
              <w:spacing w:before="201"/>
              <w:ind w:left="1160" w:right="1234" w:firstLine="266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ИНФОРМАЦИЯ О ПРОХОЖДЕНИИ ПОСТУПАЮЩИМИ ОБЯЗАТЕЛЬНОГО</w:t>
            </w:r>
          </w:p>
          <w:p w:rsidR="00BE1650" w:rsidRDefault="004273FF">
            <w:pPr>
              <w:pStyle w:val="TableParagraph"/>
              <w:ind w:left="2548" w:right="293"/>
              <w:rPr>
                <w:b/>
                <w:sz w:val="28"/>
              </w:rPr>
            </w:pPr>
            <w:r>
              <w:rPr>
                <w:b/>
                <w:sz w:val="28"/>
              </w:rPr>
              <w:t>ПРЕДВАРИТЕЛЬНОГО МЕДИЦИНСКОГО ОСМОТРА (ОБСЛЕДОВАНИЯ)</w:t>
            </w:r>
          </w:p>
        </w:tc>
      </w:tr>
      <w:bookmarkEnd w:id="0"/>
    </w:tbl>
    <w:p w:rsidR="00BE1650" w:rsidRDefault="00BE1650">
      <w:pPr>
        <w:pStyle w:val="a3"/>
        <w:spacing w:before="4"/>
        <w:ind w:left="0" w:firstLine="0"/>
        <w:jc w:val="left"/>
        <w:rPr>
          <w:sz w:val="19"/>
        </w:rPr>
      </w:pPr>
    </w:p>
    <w:p w:rsidR="00BE1650" w:rsidRDefault="004273FF">
      <w:pPr>
        <w:pStyle w:val="a3"/>
        <w:spacing w:before="91" w:line="237" w:lineRule="auto"/>
        <w:ind w:right="206"/>
      </w:pPr>
      <w:r>
        <w:t>При поступлении на обучение по следующим специальностям и направлениям подготовки поступающие проходят обязательный предварительный медицинский осмотр (обследование)</w:t>
      </w:r>
      <w:r>
        <w:rPr>
          <w:position w:val="10"/>
          <w:sz w:val="18"/>
        </w:rPr>
        <w:t>1</w:t>
      </w:r>
      <w:r>
        <w:t>:</w:t>
      </w:r>
    </w:p>
    <w:p w:rsidR="00BE1650" w:rsidRDefault="00BE1650">
      <w:pPr>
        <w:pStyle w:val="a3"/>
        <w:spacing w:before="4"/>
        <w:ind w:left="0" w:firstLine="0"/>
        <w:jc w:val="left"/>
      </w:pPr>
    </w:p>
    <w:p w:rsidR="001A0402" w:rsidRDefault="004273FF" w:rsidP="001A0402">
      <w:pPr>
        <w:pStyle w:val="1"/>
        <w:ind w:left="2507"/>
        <w:jc w:val="left"/>
      </w:pPr>
      <w:r>
        <w:rPr>
          <w:b w:val="0"/>
          <w:spacing w:val="-71"/>
          <w:u w:val="thick"/>
        </w:rPr>
        <w:t xml:space="preserve"> </w:t>
      </w:r>
      <w:r w:rsidR="001A0402">
        <w:t>МЕДИЦИНСКИЙ ОСМОТР (ОБСЛЕДОВАНИЕ)</w:t>
      </w:r>
    </w:p>
    <w:p w:rsidR="001A0402" w:rsidRDefault="001A0402" w:rsidP="001A0402">
      <w:pPr>
        <w:pStyle w:val="a3"/>
        <w:spacing w:before="67"/>
        <w:ind w:left="0" w:right="207" w:firstLine="0"/>
        <w:rPr>
          <w:u w:val="single"/>
        </w:rPr>
      </w:pPr>
      <w:r>
        <w:t>Медицинский осмотр должен включать в себя следующие лабораторные инструментальные исследования и заключения следующих врачей специалистов</w:t>
      </w:r>
      <w:r>
        <w:rPr>
          <w:position w:val="10"/>
          <w:sz w:val="18"/>
        </w:rPr>
        <w:t>2</w:t>
      </w:r>
    </w:p>
    <w:p w:rsidR="00BE1650" w:rsidRDefault="004273FF" w:rsidP="001A0402">
      <w:pPr>
        <w:pStyle w:val="a3"/>
        <w:spacing w:before="67"/>
        <w:ind w:left="0" w:right="207" w:firstLine="0"/>
      </w:pPr>
      <w:r>
        <w:rPr>
          <w:u w:val="single"/>
        </w:rPr>
        <w:t>л</w:t>
      </w:r>
      <w:r>
        <w:rPr>
          <w:u w:val="single"/>
        </w:rPr>
        <w:t>абораторные и инструментальные исследования:</w:t>
      </w:r>
      <w:r>
        <w:t xml:space="preserve"> клинический анализ крови (гемоглобин, цветной показатель, эритроциты, тромбоциты, лейкоциты, лейкоцитарная формула, СОЭ); клинический анализ мочи (удельный вес, белок, сахар, микроскопия осадка); цифровая флюорография или рентгенография в 2-х проекциях (п</w:t>
      </w:r>
      <w:r>
        <w:t>рямая и правая боковая) легких.</w:t>
      </w:r>
    </w:p>
    <w:p w:rsidR="00BE1650" w:rsidRDefault="004273FF">
      <w:pPr>
        <w:pStyle w:val="a3"/>
        <w:spacing w:before="1"/>
        <w:ind w:right="207"/>
      </w:pPr>
      <w:r>
        <w:rPr>
          <w:spacing w:val="-71"/>
          <w:u w:val="single"/>
        </w:rPr>
        <w:t xml:space="preserve"> </w:t>
      </w:r>
      <w:r>
        <w:rPr>
          <w:u w:val="single"/>
        </w:rPr>
        <w:t>специалисты:</w:t>
      </w:r>
      <w:r>
        <w:t xml:space="preserve"> терапевт; невролог; оториноларинголог; офтальмолог; хирург</w:t>
      </w:r>
    </w:p>
    <w:p w:rsidR="001A0402" w:rsidRDefault="001A0402" w:rsidP="001A0402">
      <w:pPr>
        <w:spacing w:before="70"/>
        <w:ind w:left="238" w:right="211"/>
        <w:jc w:val="both"/>
        <w:rPr>
          <w:sz w:val="20"/>
        </w:rPr>
      </w:pPr>
      <w:r>
        <w:rPr>
          <w:position w:val="7"/>
          <w:sz w:val="13"/>
        </w:rPr>
        <w:t xml:space="preserve">1 </w:t>
      </w:r>
      <w:r>
        <w:rPr>
          <w:sz w:val="20"/>
        </w:rPr>
        <w:t xml:space="preserve">Постановление Правительства Российской Федерации от 14 августа 2013 г. N697 «Об утверждении перечня специальностей и направлений подготовки, при приеме </w:t>
      </w:r>
      <w:proofErr w:type="gramStart"/>
      <w:r>
        <w:rPr>
          <w:sz w:val="20"/>
        </w:rPr>
        <w:t>на обучение</w:t>
      </w:r>
      <w:proofErr w:type="gramEnd"/>
      <w:r>
        <w:rPr>
          <w:sz w:val="20"/>
        </w:rPr>
        <w:t xml:space="preserve">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</w:t>
      </w:r>
    </w:p>
    <w:p w:rsidR="001A0402" w:rsidRPr="001A0402" w:rsidRDefault="001A0402" w:rsidP="001A0402">
      <w:pPr>
        <w:ind w:left="238" w:right="210"/>
        <w:jc w:val="both"/>
        <w:rPr>
          <w:sz w:val="20"/>
        </w:rPr>
      </w:pPr>
      <w:r>
        <w:rPr>
          <w:position w:val="7"/>
          <w:sz w:val="13"/>
        </w:rPr>
        <w:t xml:space="preserve">2 </w:t>
      </w:r>
      <w:r>
        <w:rPr>
          <w:sz w:val="20"/>
        </w:rPr>
        <w:t>Приказ Министерства здравоохранения и социального развития Российской Федерации от 12 апреля 2011г. N302н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</w:t>
      </w:r>
    </w:p>
    <w:p w:rsidR="00BE1650" w:rsidRDefault="004273FF">
      <w:pPr>
        <w:pStyle w:val="1"/>
        <w:spacing w:line="322" w:lineRule="exact"/>
        <w:ind w:left="31"/>
      </w:pPr>
      <w:r>
        <w:t>П</w:t>
      </w:r>
      <w:r>
        <w:t>ЕРЕЧЕНЬ</w:t>
      </w:r>
    </w:p>
    <w:p w:rsidR="00BE1650" w:rsidRDefault="004273FF">
      <w:pPr>
        <w:ind w:left="29"/>
        <w:jc w:val="center"/>
        <w:rPr>
          <w:b/>
          <w:sz w:val="28"/>
        </w:rPr>
      </w:pPr>
      <w:r>
        <w:rPr>
          <w:b/>
          <w:sz w:val="28"/>
        </w:rPr>
        <w:t>ОБЩИХ И ДОПОЛНИТЕЛЬНЫХ МЕДИЦИНСКИХ ПРОТИВОПОКАЗАНИЙ</w:t>
      </w:r>
    </w:p>
    <w:p w:rsidR="00BE1650" w:rsidRDefault="004273FF" w:rsidP="004273FF">
      <w:pPr>
        <w:spacing w:line="320" w:lineRule="exact"/>
        <w:ind w:left="944"/>
        <w:jc w:val="center"/>
        <w:rPr>
          <w:b/>
          <w:sz w:val="28"/>
        </w:rPr>
      </w:pPr>
      <w:r>
        <w:rPr>
          <w:b/>
          <w:sz w:val="28"/>
          <w:u w:val="thick"/>
        </w:rPr>
        <w:t>Общие медицинские противопоказания:</w:t>
      </w:r>
    </w:p>
    <w:p w:rsidR="00BE1650" w:rsidRDefault="004273FF">
      <w:pPr>
        <w:pStyle w:val="a3"/>
        <w:ind w:right="206" w:firstLine="705"/>
      </w:pPr>
      <w:r>
        <w:t xml:space="preserve">врожденные пороки развития, деформации, хромосомные </w:t>
      </w:r>
      <w:r>
        <w:t>аномалии со стойкими выраженными нарушениями функции органов и систем;</w:t>
      </w:r>
    </w:p>
    <w:p w:rsidR="00BE1650" w:rsidRDefault="004273FF">
      <w:pPr>
        <w:pStyle w:val="a3"/>
        <w:ind w:right="204" w:firstLine="705"/>
      </w:pPr>
      <w:r>
        <w:rPr>
          <w:spacing w:val="-3"/>
        </w:rPr>
        <w:t xml:space="preserve">последствия повреждений центральной </w:t>
      </w:r>
      <w:r>
        <w:t xml:space="preserve">и </w:t>
      </w:r>
      <w:r>
        <w:rPr>
          <w:spacing w:val="-3"/>
        </w:rPr>
        <w:t xml:space="preserve">периферической нервной системы, внутренних органов, костно-мышечной системы </w:t>
      </w:r>
      <w:r>
        <w:t xml:space="preserve">и </w:t>
      </w:r>
      <w:r>
        <w:rPr>
          <w:spacing w:val="-3"/>
        </w:rPr>
        <w:t xml:space="preserve">соединительной </w:t>
      </w:r>
      <w:r>
        <w:t xml:space="preserve">ткани от </w:t>
      </w:r>
      <w:r>
        <w:rPr>
          <w:spacing w:val="-3"/>
        </w:rPr>
        <w:t>воздействия внешних факторов (травмы, радиаци</w:t>
      </w:r>
      <w:r>
        <w:rPr>
          <w:spacing w:val="-3"/>
        </w:rPr>
        <w:t xml:space="preserve">я, термическое, химическое </w:t>
      </w:r>
      <w:r>
        <w:t xml:space="preserve">и </w:t>
      </w:r>
      <w:r>
        <w:rPr>
          <w:spacing w:val="-3"/>
        </w:rPr>
        <w:t xml:space="preserve">другое воздействие </w:t>
      </w:r>
      <w:r>
        <w:t xml:space="preserve">и </w:t>
      </w:r>
      <w:r>
        <w:rPr>
          <w:spacing w:val="-3"/>
        </w:rPr>
        <w:t xml:space="preserve">т.д.) </w:t>
      </w:r>
      <w:r>
        <w:t xml:space="preserve">с </w:t>
      </w:r>
      <w:r>
        <w:rPr>
          <w:spacing w:val="-3"/>
        </w:rPr>
        <w:t xml:space="preserve">развитием необратимых изменений, вызвавших нарушения функции органов </w:t>
      </w:r>
      <w:r>
        <w:t xml:space="preserve">и </w:t>
      </w:r>
      <w:r>
        <w:rPr>
          <w:spacing w:val="-3"/>
        </w:rPr>
        <w:t>систем выраженной</w:t>
      </w:r>
      <w:r>
        <w:rPr>
          <w:spacing w:val="-9"/>
        </w:rPr>
        <w:t xml:space="preserve"> </w:t>
      </w:r>
      <w:r>
        <w:rPr>
          <w:spacing w:val="-3"/>
        </w:rPr>
        <w:t>степени;</w:t>
      </w:r>
    </w:p>
    <w:p w:rsidR="00BE1650" w:rsidRDefault="004273FF">
      <w:pPr>
        <w:pStyle w:val="a3"/>
        <w:ind w:right="204" w:firstLine="705"/>
      </w:pPr>
      <w:r>
        <w:t xml:space="preserve">заболевания центральной нервной системы различной этиологии с двигательными и чувствительными нарушениями выраженной степени, расстройствами координации и статики, когнитивными и </w:t>
      </w:r>
      <w:proofErr w:type="spellStart"/>
      <w:r>
        <w:t>мнестико</w:t>
      </w:r>
      <w:proofErr w:type="spellEnd"/>
      <w:r>
        <w:t>- интеллектуальными нарушениями;</w:t>
      </w:r>
    </w:p>
    <w:p w:rsidR="00BE1650" w:rsidRDefault="004273FF">
      <w:pPr>
        <w:pStyle w:val="a3"/>
        <w:spacing w:line="321" w:lineRule="exact"/>
        <w:ind w:left="944" w:firstLine="0"/>
        <w:jc w:val="left"/>
      </w:pPr>
      <w:r>
        <w:t xml:space="preserve">нарколепсия и </w:t>
      </w:r>
      <w:proofErr w:type="spellStart"/>
      <w:r>
        <w:t>катаплексия</w:t>
      </w:r>
      <w:proofErr w:type="spellEnd"/>
      <w:r>
        <w:t>;</w:t>
      </w:r>
    </w:p>
    <w:p w:rsidR="00BE1650" w:rsidRDefault="004273FF">
      <w:pPr>
        <w:pStyle w:val="a3"/>
        <w:ind w:right="206" w:firstLine="705"/>
      </w:pPr>
      <w:r>
        <w:t>заболеван</w:t>
      </w:r>
      <w:r>
        <w:t>ия, сопровождающиеся расстройствами сознания</w:t>
      </w:r>
      <w:proofErr w:type="gramStart"/>
      <w:r>
        <w:t>:</w:t>
      </w:r>
      <w:proofErr w:type="gramEnd"/>
      <w:r>
        <w:t xml:space="preserve"> эпилепсия и эпилептические синдромы различной этиологии, </w:t>
      </w:r>
      <w:proofErr w:type="spellStart"/>
      <w:r>
        <w:t>синкопальные</w:t>
      </w:r>
      <w:proofErr w:type="spellEnd"/>
      <w:r>
        <w:t xml:space="preserve"> синдромы </w:t>
      </w:r>
      <w:r>
        <w:lastRenderedPageBreak/>
        <w:t>различной этиологии и др.;</w:t>
      </w:r>
    </w:p>
    <w:p w:rsidR="00BE1650" w:rsidRDefault="004273FF">
      <w:pPr>
        <w:pStyle w:val="a3"/>
        <w:spacing w:before="2" w:line="237" w:lineRule="auto"/>
        <w:ind w:right="205" w:firstLine="705"/>
      </w:pPr>
      <w:r>
        <w:rPr>
          <w:spacing w:val="-3"/>
        </w:rPr>
        <w:t xml:space="preserve">психические заболевания </w:t>
      </w:r>
      <w:r>
        <w:t xml:space="preserve">с </w:t>
      </w:r>
      <w:r>
        <w:rPr>
          <w:spacing w:val="-3"/>
        </w:rPr>
        <w:t xml:space="preserve">тяжелыми, стойкими </w:t>
      </w:r>
      <w:r>
        <w:rPr>
          <w:spacing w:val="-2"/>
        </w:rPr>
        <w:t xml:space="preserve">или </w:t>
      </w:r>
      <w:r>
        <w:rPr>
          <w:spacing w:val="-3"/>
        </w:rPr>
        <w:t xml:space="preserve">часто обостряющимися болезненными проявлениями </w:t>
      </w:r>
      <w:r>
        <w:t xml:space="preserve">и </w:t>
      </w:r>
      <w:r>
        <w:rPr>
          <w:spacing w:val="-3"/>
        </w:rPr>
        <w:t>прирав</w:t>
      </w:r>
      <w:r>
        <w:rPr>
          <w:spacing w:val="-3"/>
        </w:rPr>
        <w:t xml:space="preserve">ненные </w:t>
      </w:r>
      <w:r>
        <w:t xml:space="preserve">к </w:t>
      </w:r>
      <w:proofErr w:type="gramStart"/>
      <w:r>
        <w:t xml:space="preserve">ним  </w:t>
      </w:r>
      <w:r>
        <w:rPr>
          <w:spacing w:val="-3"/>
        </w:rPr>
        <w:t>состояния</w:t>
      </w:r>
      <w:proofErr w:type="gramEnd"/>
      <w:r>
        <w:rPr>
          <w:spacing w:val="-3"/>
        </w:rPr>
        <w:t xml:space="preserve">, подлежащие обязательному динамическому наблюдению </w:t>
      </w:r>
      <w:r>
        <w:t xml:space="preserve">в </w:t>
      </w:r>
      <w:r>
        <w:rPr>
          <w:spacing w:val="-3"/>
        </w:rPr>
        <w:t>психоневрологических</w:t>
      </w:r>
      <w:r>
        <w:rPr>
          <w:spacing w:val="-5"/>
        </w:rPr>
        <w:t xml:space="preserve"> </w:t>
      </w:r>
      <w:r>
        <w:rPr>
          <w:spacing w:val="-3"/>
        </w:rPr>
        <w:t>диспансерах</w:t>
      </w:r>
      <w:r>
        <w:rPr>
          <w:spacing w:val="-3"/>
          <w:position w:val="10"/>
          <w:sz w:val="18"/>
        </w:rPr>
        <w:t>3</w:t>
      </w:r>
      <w:r>
        <w:rPr>
          <w:spacing w:val="-3"/>
        </w:rPr>
        <w:t>;</w:t>
      </w:r>
    </w:p>
    <w:p w:rsidR="00BE1650" w:rsidRDefault="004273FF">
      <w:pPr>
        <w:pStyle w:val="a3"/>
        <w:spacing w:before="2"/>
        <w:ind w:left="944" w:firstLine="0"/>
        <w:jc w:val="left"/>
      </w:pPr>
      <w:r>
        <w:t>алкоголизм, токсикомания, наркомания;</w:t>
      </w:r>
    </w:p>
    <w:p w:rsidR="00BE1650" w:rsidRDefault="004273FF">
      <w:pPr>
        <w:pStyle w:val="a3"/>
        <w:spacing w:before="2"/>
        <w:ind w:right="204" w:firstLine="705"/>
      </w:pPr>
      <w:r>
        <w:t>болезни эндокринной системы прогрессирующего течения с признаками поражения других органов и систем и нарушением их функции 3-4 степени;</w:t>
      </w:r>
    </w:p>
    <w:p w:rsidR="00BE1650" w:rsidRDefault="004273FF">
      <w:pPr>
        <w:pStyle w:val="a3"/>
        <w:spacing w:line="322" w:lineRule="exact"/>
        <w:ind w:left="944" w:firstLine="0"/>
        <w:jc w:val="left"/>
      </w:pPr>
      <w:r>
        <w:t>злокачественные новообразования любой локализации</w:t>
      </w:r>
      <w:r>
        <w:rPr>
          <w:position w:val="10"/>
          <w:sz w:val="18"/>
        </w:rPr>
        <w:t>4</w:t>
      </w:r>
      <w:r>
        <w:t>;</w:t>
      </w:r>
    </w:p>
    <w:p w:rsidR="00BE1650" w:rsidRDefault="004273FF">
      <w:pPr>
        <w:pStyle w:val="a3"/>
        <w:ind w:right="204" w:firstLine="705"/>
        <w:rPr>
          <w:spacing w:val="-3"/>
        </w:rPr>
      </w:pPr>
      <w:r>
        <w:rPr>
          <w:spacing w:val="-3"/>
        </w:rPr>
        <w:t xml:space="preserve">заболевания крови </w:t>
      </w:r>
      <w:r>
        <w:t xml:space="preserve">и </w:t>
      </w:r>
      <w:r>
        <w:rPr>
          <w:spacing w:val="-3"/>
        </w:rPr>
        <w:t xml:space="preserve">кроветворных органов </w:t>
      </w:r>
      <w:r>
        <w:t xml:space="preserve">с </w:t>
      </w:r>
      <w:r>
        <w:rPr>
          <w:spacing w:val="-3"/>
        </w:rPr>
        <w:t xml:space="preserve">прогрессирующим </w:t>
      </w:r>
      <w:r>
        <w:t xml:space="preserve">и </w:t>
      </w:r>
      <w:r>
        <w:rPr>
          <w:spacing w:val="-3"/>
        </w:rPr>
        <w:t>рециди</w:t>
      </w:r>
      <w:r>
        <w:rPr>
          <w:spacing w:val="-3"/>
        </w:rPr>
        <w:t xml:space="preserve">вирующим </w:t>
      </w:r>
      <w:r>
        <w:rPr>
          <w:spacing w:val="-2"/>
        </w:rPr>
        <w:t xml:space="preserve">течением </w:t>
      </w:r>
      <w:r>
        <w:rPr>
          <w:spacing w:val="-3"/>
        </w:rPr>
        <w:t>(</w:t>
      </w:r>
      <w:proofErr w:type="spellStart"/>
      <w:r>
        <w:rPr>
          <w:spacing w:val="-3"/>
        </w:rPr>
        <w:t>гемобластозы</w:t>
      </w:r>
      <w:proofErr w:type="spellEnd"/>
      <w:r>
        <w:rPr>
          <w:spacing w:val="-3"/>
        </w:rPr>
        <w:t xml:space="preserve">, выраженные формы гемолитических </w:t>
      </w:r>
      <w:r>
        <w:t xml:space="preserve">и </w:t>
      </w:r>
      <w:proofErr w:type="spellStart"/>
      <w:r>
        <w:rPr>
          <w:spacing w:val="-3"/>
        </w:rPr>
        <w:t>апластических</w:t>
      </w:r>
      <w:proofErr w:type="spellEnd"/>
      <w:r>
        <w:rPr>
          <w:spacing w:val="-3"/>
        </w:rPr>
        <w:t xml:space="preserve"> анемий, геморрагические диатезы);</w:t>
      </w:r>
    </w:p>
    <w:p w:rsidR="004273FF" w:rsidRDefault="004273FF" w:rsidP="004273FF">
      <w:pPr>
        <w:pStyle w:val="a3"/>
        <w:ind w:right="204" w:firstLine="705"/>
      </w:pPr>
      <w:r>
        <w:t>гипертоническая болезнь III стадии, 3 степени, риск IV;</w:t>
      </w:r>
    </w:p>
    <w:p w:rsidR="004273FF" w:rsidRDefault="004273FF" w:rsidP="004273FF">
      <w:pPr>
        <w:pStyle w:val="a3"/>
        <w:ind w:right="204" w:firstLine="705"/>
      </w:pPr>
      <w:r>
        <w:t>хронические болезни сердца и перикарда с недостаточностью кровообращения ФК III, НК 2 и более степени;</w:t>
      </w:r>
    </w:p>
    <w:p w:rsidR="004273FF" w:rsidRDefault="004273FF" w:rsidP="004273FF">
      <w:pPr>
        <w:pStyle w:val="a3"/>
        <w:ind w:right="204" w:firstLine="705"/>
      </w:pPr>
      <w:r>
        <w:t>ишемическая болезнь сердца: стенокардия ФК III –IV;</w:t>
      </w:r>
    </w:p>
    <w:p w:rsidR="004273FF" w:rsidRDefault="004273FF" w:rsidP="004273FF">
      <w:pPr>
        <w:pStyle w:val="a3"/>
        <w:ind w:right="204" w:firstLine="705"/>
      </w:pPr>
      <w:r>
        <w:t>с нарушением проводимости (синоаурикулярная блокада III степени, слабость синусового узла);</w:t>
      </w:r>
    </w:p>
    <w:p w:rsidR="004273FF" w:rsidRDefault="004273FF" w:rsidP="004273FF">
      <w:pPr>
        <w:pStyle w:val="a3"/>
        <w:ind w:right="204" w:firstLine="705"/>
      </w:pPr>
      <w:r>
        <w:t>пароксизмальные нарушения ритма с потенциально злокачественными желудочковыми аритмиям и нарушениями гемодинамики;</w:t>
      </w:r>
    </w:p>
    <w:p w:rsidR="004273FF" w:rsidRDefault="004273FF" w:rsidP="004273FF">
      <w:pPr>
        <w:pStyle w:val="a3"/>
        <w:ind w:right="204" w:firstLine="705"/>
      </w:pPr>
      <w:r>
        <w:t>постинфарктный кардиосклероз, аневризма сердца. аневризмы и расслоения любых отделов аорты и артерий;</w:t>
      </w:r>
    </w:p>
    <w:p w:rsidR="004273FF" w:rsidRDefault="004273FF" w:rsidP="004273FF">
      <w:pPr>
        <w:pStyle w:val="a3"/>
        <w:ind w:right="204" w:firstLine="705"/>
      </w:pPr>
      <w:r>
        <w:t>облитерирующий атеросклероз аорты с облитерацией висцеральных артерий и нарушением функции органов;</w:t>
      </w:r>
    </w:p>
    <w:p w:rsidR="004273FF" w:rsidRDefault="004273FF" w:rsidP="004273FF">
      <w:pPr>
        <w:pStyle w:val="a3"/>
        <w:ind w:right="204" w:firstLine="705"/>
      </w:pPr>
      <w:r>
        <w:t xml:space="preserve">облитерирующий атеросклероз сосудов конечностей, тромбангиит, </w:t>
      </w:r>
      <w:proofErr w:type="spellStart"/>
      <w:r>
        <w:t>аортоартериит</w:t>
      </w:r>
      <w:proofErr w:type="spellEnd"/>
      <w:r>
        <w:t xml:space="preserve"> с признаками декомпенсации кровоснабжения конечности (конечностей);</w:t>
      </w:r>
    </w:p>
    <w:p w:rsidR="004273FF" w:rsidRDefault="004273FF" w:rsidP="004273FF">
      <w:pPr>
        <w:pStyle w:val="a3"/>
        <w:ind w:right="204" w:firstLine="705"/>
      </w:pPr>
      <w:r>
        <w:t>варикозная и посттромбофлебитическая болезнь нижних конечностей с явлениями хронической венозной недостаточности 3 степени и выше;</w:t>
      </w:r>
    </w:p>
    <w:p w:rsidR="004273FF" w:rsidRDefault="004273FF" w:rsidP="004273FF">
      <w:pPr>
        <w:pStyle w:val="a3"/>
        <w:ind w:right="204" w:firstLine="705"/>
      </w:pPr>
      <w:r>
        <w:t xml:space="preserve">лимфангиит и другие нарушения </w:t>
      </w:r>
      <w:proofErr w:type="spellStart"/>
      <w:r>
        <w:t>лимфооттока</w:t>
      </w:r>
      <w:proofErr w:type="spellEnd"/>
      <w:r>
        <w:t xml:space="preserve"> 3-4 степени;</w:t>
      </w:r>
    </w:p>
    <w:p w:rsidR="004273FF" w:rsidRDefault="004273FF" w:rsidP="004273FF">
      <w:pPr>
        <w:pStyle w:val="a3"/>
        <w:ind w:right="204" w:firstLine="705"/>
      </w:pPr>
      <w:r>
        <w:t xml:space="preserve">ревматизм: активная фаза, частые рецидивы с поражением сердца и </w:t>
      </w:r>
      <w:proofErr w:type="gramStart"/>
      <w:r>
        <w:t>других органов</w:t>
      </w:r>
      <w:proofErr w:type="gramEnd"/>
      <w:r>
        <w:t xml:space="preserve"> и систем и хронической сердечной недостаточностью 2-3 степени;</w:t>
      </w:r>
    </w:p>
    <w:p w:rsidR="004273FF" w:rsidRDefault="004273FF" w:rsidP="004273FF">
      <w:pPr>
        <w:pStyle w:val="a3"/>
        <w:ind w:right="204" w:firstLine="705"/>
      </w:pPr>
      <w:r>
        <w:t>болезни бронхолегочной системы с явлениями дыхательной недостаточности или легочно-сердечной недостаточности 2-3 степени.</w:t>
      </w:r>
    </w:p>
    <w:p w:rsidR="004273FF" w:rsidRDefault="004273FF" w:rsidP="004273FF">
      <w:pPr>
        <w:pStyle w:val="a3"/>
        <w:ind w:right="204" w:firstLine="705"/>
      </w:pPr>
      <w:r>
        <w:t>активные формы туберкулеза любой локализации;</w:t>
      </w:r>
    </w:p>
    <w:p w:rsidR="004273FF" w:rsidRDefault="004273FF" w:rsidP="004273FF">
      <w:pPr>
        <w:pStyle w:val="a3"/>
        <w:ind w:right="204" w:firstLine="705"/>
      </w:pPr>
      <w:r>
        <w:t>осложненное течение язвенной болезни желудка, двенадцатиперстной кишки с хроническим часто (3 раза и более за календарный год) рецидивирующим течением и развитием осложнений;</w:t>
      </w:r>
    </w:p>
    <w:p w:rsidR="004273FF" w:rsidRDefault="004273FF" w:rsidP="004273FF">
      <w:pPr>
        <w:pStyle w:val="a3"/>
        <w:ind w:right="204" w:firstLine="705"/>
      </w:pPr>
      <w:r>
        <w:t>хронические гепатиты, декомпенсированные циррозы печени и другие заболевания печени с признаками печеночной недостаточности 2-3 степени и портальной гипертензии;</w:t>
      </w:r>
    </w:p>
    <w:p w:rsidR="004273FF" w:rsidRDefault="004273FF" w:rsidP="004273FF">
      <w:pPr>
        <w:pStyle w:val="a3"/>
        <w:ind w:right="204" w:firstLine="705"/>
      </w:pPr>
      <w:r>
        <w:t>хронические болезни почек и мочевыводящих путей с явлениями хронической почечной недостаточности 2-3 степени;</w:t>
      </w:r>
    </w:p>
    <w:p w:rsidR="004273FF" w:rsidRDefault="004273FF" w:rsidP="004273FF">
      <w:pPr>
        <w:pStyle w:val="a3"/>
        <w:ind w:right="204" w:firstLine="705"/>
      </w:pPr>
      <w:r>
        <w:t>неспецифический язвенный колит и болезнь Крона тяжелого течения; диффузные заболевания соединительной ткани с нарушением функции</w:t>
      </w:r>
    </w:p>
    <w:p w:rsidR="004273FF" w:rsidRDefault="004273FF" w:rsidP="004273FF">
      <w:pPr>
        <w:pStyle w:val="a3"/>
        <w:ind w:right="204" w:firstLine="705"/>
      </w:pPr>
      <w:r>
        <w:lastRenderedPageBreak/>
        <w:t xml:space="preserve">органов и систем 3-4 степени, системные </w:t>
      </w:r>
      <w:proofErr w:type="spellStart"/>
      <w:r>
        <w:t>васкулиты</w:t>
      </w:r>
      <w:proofErr w:type="spellEnd"/>
      <w:r>
        <w:t>;</w:t>
      </w:r>
    </w:p>
    <w:p w:rsidR="004273FF" w:rsidRDefault="004273FF" w:rsidP="004273FF">
      <w:pPr>
        <w:pStyle w:val="a3"/>
        <w:ind w:right="204" w:firstLine="705"/>
      </w:pPr>
      <w:r>
        <w:t>хронические заболевания периферической нервной системы и нервно- мышечные заболевания со значительными нарушениями функций;</w:t>
      </w:r>
    </w:p>
    <w:p w:rsidR="004273FF" w:rsidRDefault="004273FF" w:rsidP="004273FF">
      <w:pPr>
        <w:pStyle w:val="a3"/>
        <w:ind w:right="204" w:firstLine="705"/>
      </w:pPr>
      <w:r>
        <w:t>хронические заболевания опорно-двигательного аппарата с нарушениями функции 2-3 степени;</w:t>
      </w:r>
    </w:p>
    <w:p w:rsidR="004273FF" w:rsidRDefault="004273FF" w:rsidP="004273FF">
      <w:pPr>
        <w:pStyle w:val="a3"/>
        <w:ind w:right="204" w:firstLine="705"/>
      </w:pPr>
      <w:r>
        <w:t>хронические заболевания кожи:</w:t>
      </w:r>
    </w:p>
    <w:p w:rsidR="004273FF" w:rsidRDefault="004273FF" w:rsidP="004273FF">
      <w:pPr>
        <w:pStyle w:val="a3"/>
        <w:ind w:right="204" w:firstLine="705"/>
      </w:pPr>
      <w:r>
        <w:t>хроническая распространенная, часто рецидивирующая (не менее 4 раз в год) экзема;</w:t>
      </w:r>
    </w:p>
    <w:p w:rsidR="004273FF" w:rsidRDefault="004273FF" w:rsidP="004273FF">
      <w:pPr>
        <w:pStyle w:val="a3"/>
        <w:ind w:right="204" w:firstLine="705"/>
      </w:pPr>
      <w:r>
        <w:t xml:space="preserve">псориаз универсальный, распространенный, </w:t>
      </w:r>
      <w:proofErr w:type="spellStart"/>
      <w:r>
        <w:t>артропатический</w:t>
      </w:r>
      <w:proofErr w:type="spellEnd"/>
      <w:r>
        <w:t xml:space="preserve">, пустулезный, </w:t>
      </w:r>
      <w:proofErr w:type="spellStart"/>
      <w:r>
        <w:t>псориатическая</w:t>
      </w:r>
      <w:proofErr w:type="spellEnd"/>
      <w:r>
        <w:t xml:space="preserve"> эритродермия;</w:t>
      </w:r>
    </w:p>
    <w:p w:rsidR="004273FF" w:rsidRDefault="004273FF" w:rsidP="004273FF">
      <w:pPr>
        <w:pStyle w:val="a3"/>
        <w:ind w:right="204" w:firstLine="705"/>
      </w:pPr>
      <w:r>
        <w:t>вульгарная пузырчатка;</w:t>
      </w:r>
    </w:p>
    <w:p w:rsidR="004273FF" w:rsidRDefault="004273FF" w:rsidP="004273FF">
      <w:pPr>
        <w:pStyle w:val="a3"/>
        <w:ind w:right="204" w:firstLine="705"/>
      </w:pPr>
      <w:r>
        <w:t xml:space="preserve">хронический необратимый распространенный ихтиоз; хронический прогрессирующий </w:t>
      </w:r>
      <w:proofErr w:type="spellStart"/>
      <w:r>
        <w:t>атопический</w:t>
      </w:r>
      <w:proofErr w:type="spellEnd"/>
      <w:r>
        <w:t xml:space="preserve"> дерматит;</w:t>
      </w:r>
    </w:p>
    <w:p w:rsidR="004273FF" w:rsidRDefault="004273FF" w:rsidP="004273FF">
      <w:pPr>
        <w:pStyle w:val="a3"/>
        <w:ind w:right="204" w:firstLine="705"/>
      </w:pPr>
      <w:r>
        <w:t xml:space="preserve">хронические, рецидивирующие формы инфекционных и паразитарных заболеваний, поствакцинальные поражения в случае неподдающихся или </w:t>
      </w:r>
      <w:proofErr w:type="spellStart"/>
      <w:r>
        <w:t>трудноподдающихся</w:t>
      </w:r>
      <w:proofErr w:type="spellEnd"/>
      <w:r>
        <w:t xml:space="preserve"> лечению клинических форм;</w:t>
      </w:r>
    </w:p>
    <w:p w:rsidR="004273FF" w:rsidRDefault="004273FF" w:rsidP="004273FF">
      <w:pPr>
        <w:pStyle w:val="a3"/>
        <w:ind w:right="204" w:firstLine="705"/>
      </w:pPr>
      <w:r>
        <w:t>глаукома любой стадии при нестабилизированном течении.</w:t>
      </w:r>
    </w:p>
    <w:p w:rsidR="004273FF" w:rsidRDefault="004273FF" w:rsidP="004273FF">
      <w:pPr>
        <w:ind w:left="238" w:right="206" w:firstLine="707"/>
        <w:jc w:val="both"/>
        <w:rPr>
          <w:sz w:val="28"/>
        </w:rPr>
      </w:pPr>
      <w:r>
        <w:rPr>
          <w:b/>
          <w:sz w:val="28"/>
          <w:u w:val="thick"/>
        </w:rPr>
        <w:t>Дополнительные медицинские противопоказания</w:t>
      </w:r>
      <w:r>
        <w:rPr>
          <w:b/>
          <w:sz w:val="28"/>
        </w:rPr>
        <w:t xml:space="preserve"> </w:t>
      </w:r>
      <w:r>
        <w:rPr>
          <w:sz w:val="28"/>
        </w:rPr>
        <w:t>для специальностей среднего профессионального образования (08.02.10 Строительство железных дорог, путь и путевое хозяйство; 13.02.07 Электроснабжение (по отраслям);</w:t>
      </w:r>
    </w:p>
    <w:p w:rsidR="004273FF" w:rsidRDefault="004273FF" w:rsidP="004273FF">
      <w:pPr>
        <w:pStyle w:val="a5"/>
        <w:numPr>
          <w:ilvl w:val="2"/>
          <w:numId w:val="2"/>
        </w:numPr>
        <w:tabs>
          <w:tab w:val="left" w:pos="1566"/>
        </w:tabs>
        <w:ind w:right="205" w:firstLine="0"/>
        <w:jc w:val="both"/>
        <w:rPr>
          <w:sz w:val="28"/>
        </w:rPr>
      </w:pPr>
      <w:r>
        <w:rPr>
          <w:sz w:val="28"/>
        </w:rPr>
        <w:t xml:space="preserve">Организация перевозок и управление на транспорте (на железнодорожном транспорте); 23.02.04 Техническая эксплуатация подъемно- транспортных, строительных, дорожных машин и оборудования (на железнодорожном транспорте); 23.02.06 Техническая эксплуатация подвижного состава железных дорог; 27.02.03 Автоматика и телемеханика на транспорте (на железнодорожном транспорте) и высшего образования </w:t>
      </w:r>
      <w:r>
        <w:rPr>
          <w:sz w:val="28"/>
          <w:u w:val="single"/>
        </w:rPr>
        <w:t>(</w:t>
      </w:r>
      <w:r>
        <w:rPr>
          <w:sz w:val="28"/>
        </w:rPr>
        <w:t>08.05.02 Строительство железных дорог, мостов и транспортных тоннелей; 23.05.03 Подвижной состав железных дорог; 23.05.05 Системы обеспечения движения поездов; 23.05.04 Эксплуатация железных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дорог):</w:t>
      </w:r>
    </w:p>
    <w:p w:rsidR="004273FF" w:rsidRDefault="004273FF" w:rsidP="004273FF">
      <w:pPr>
        <w:pStyle w:val="a3"/>
        <w:ind w:left="0" w:firstLine="0"/>
        <w:jc w:val="left"/>
      </w:pPr>
    </w:p>
    <w:p w:rsidR="004273FF" w:rsidRDefault="004273FF" w:rsidP="004273FF">
      <w:pPr>
        <w:spacing w:line="322" w:lineRule="exact"/>
        <w:ind w:left="2401"/>
        <w:rPr>
          <w:i/>
          <w:sz w:val="28"/>
        </w:rPr>
      </w:pPr>
      <w:r>
        <w:rPr>
          <w:i/>
          <w:sz w:val="28"/>
        </w:rPr>
        <w:t>Болезни глаза и его придаточного аппарата</w:t>
      </w:r>
    </w:p>
    <w:p w:rsidR="004273FF" w:rsidRDefault="004273FF" w:rsidP="004273FF">
      <w:pPr>
        <w:pStyle w:val="a5"/>
        <w:numPr>
          <w:ilvl w:val="3"/>
          <w:numId w:val="2"/>
        </w:numPr>
        <w:tabs>
          <w:tab w:val="left" w:pos="1285"/>
        </w:tabs>
        <w:ind w:right="206" w:firstLine="708"/>
        <w:jc w:val="both"/>
        <w:rPr>
          <w:sz w:val="28"/>
        </w:rPr>
      </w:pPr>
      <w:r>
        <w:rPr>
          <w:sz w:val="28"/>
        </w:rPr>
        <w:t xml:space="preserve">Болезни век, слезных путей, глазницы и конъюнктивы, хронические воспалительные и дегенеративные заболевания век, слезных путей, глазницы, конъюнктивы, </w:t>
      </w:r>
      <w:proofErr w:type="spellStart"/>
      <w:r>
        <w:rPr>
          <w:sz w:val="28"/>
        </w:rPr>
        <w:t>лагофтальм</w:t>
      </w:r>
      <w:proofErr w:type="spellEnd"/>
      <w:r>
        <w:rPr>
          <w:sz w:val="28"/>
        </w:rPr>
        <w:t>, птоз</w:t>
      </w:r>
      <w:r>
        <w:rPr>
          <w:spacing w:val="-5"/>
          <w:sz w:val="28"/>
        </w:rPr>
        <w:t xml:space="preserve"> </w:t>
      </w:r>
      <w:r>
        <w:rPr>
          <w:sz w:val="28"/>
        </w:rPr>
        <w:t>века:</w:t>
      </w:r>
    </w:p>
    <w:p w:rsidR="004273FF" w:rsidRDefault="004273FF" w:rsidP="004273FF">
      <w:pPr>
        <w:pStyle w:val="a3"/>
        <w:ind w:right="210"/>
      </w:pPr>
      <w:r>
        <w:t>а) с нарушением функции глаза – недостаточность век для полного закрытия глаза, стойкий заворот или выворот века, нарушающий функцию глаза, опущение века на одном из глаз, сращение век с нарушением функции глаза, язвенный блефарит, хронические заболевания конъюнктивы, слезных путей и глазницы с упорным слезотечением и/или нарушением функций глаза;</w:t>
      </w:r>
    </w:p>
    <w:p w:rsidR="004273FF" w:rsidRDefault="004273FF" w:rsidP="004273FF">
      <w:pPr>
        <w:pStyle w:val="a3"/>
        <w:ind w:right="207"/>
      </w:pPr>
      <w:r>
        <w:t>б) с частыми обострениями без нарушения функции глаза – хронический конъюнктивит со значительно выраженной инфильтрацией подслизистой ткани, при безуспешном стационарном лечении, частые, более 2 раз за календарный год рецидивы воспалительных</w:t>
      </w:r>
      <w:r>
        <w:rPr>
          <w:spacing w:val="-1"/>
        </w:rPr>
        <w:t xml:space="preserve"> </w:t>
      </w:r>
      <w:r>
        <w:t>заболеваний;</w:t>
      </w:r>
    </w:p>
    <w:p w:rsidR="004273FF" w:rsidRDefault="004273FF" w:rsidP="004273FF">
      <w:pPr>
        <w:pStyle w:val="a5"/>
        <w:numPr>
          <w:ilvl w:val="3"/>
          <w:numId w:val="2"/>
        </w:numPr>
        <w:tabs>
          <w:tab w:val="left" w:pos="1283"/>
        </w:tabs>
        <w:spacing w:before="1"/>
        <w:ind w:right="208" w:firstLine="708"/>
        <w:jc w:val="both"/>
        <w:rPr>
          <w:sz w:val="28"/>
        </w:rPr>
      </w:pPr>
      <w:r>
        <w:rPr>
          <w:sz w:val="28"/>
        </w:rPr>
        <w:t xml:space="preserve">Болезни склеры, роговицы, радужной оболочки, стекловидного тела, глазного яблока, сетчатки; катаракта и другие болезни глаза и его придаточного аппарата, хроническое воспаление, рубцы и помутнения роговицы, </w:t>
      </w:r>
      <w:r>
        <w:rPr>
          <w:sz w:val="28"/>
        </w:rPr>
        <w:lastRenderedPageBreak/>
        <w:t xml:space="preserve">хронический иридоциклит, катаракта, отслойка и разрывы сетчатки, </w:t>
      </w:r>
      <w:proofErr w:type="spellStart"/>
      <w:r>
        <w:rPr>
          <w:sz w:val="28"/>
        </w:rPr>
        <w:t>неудаленное</w:t>
      </w:r>
      <w:proofErr w:type="spellEnd"/>
      <w:r>
        <w:rPr>
          <w:sz w:val="28"/>
        </w:rPr>
        <w:t xml:space="preserve"> инородное тело, паралитическое и другие формы косоглазия, диплопия и другие нарушения бинокулярного зрения, афакия, вывих хрусталика, хориоретинальное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воспаление:</w:t>
      </w:r>
    </w:p>
    <w:p w:rsidR="004273FF" w:rsidRDefault="004273FF" w:rsidP="004273FF">
      <w:pPr>
        <w:pStyle w:val="a3"/>
        <w:ind w:right="207"/>
      </w:pPr>
      <w:r>
        <w:t xml:space="preserve">а) с нарушением зрительных функций – хронические воспалительные рецидивирующие прогрессирующие заболевания, большие рубцы  и помутнения роговицы с нарушением зрения; наличие инородного тела внутри глаза, стойкое косоглазие более 10 градусов, диплопия, афакия, двухсторонняя </w:t>
      </w:r>
      <w:proofErr w:type="spellStart"/>
      <w:r>
        <w:t>артифакия</w:t>
      </w:r>
      <w:proofErr w:type="spellEnd"/>
      <w:r>
        <w:t>, нестабильное положение интраокулярной линзы, склонность</w:t>
      </w:r>
      <w:r>
        <w:rPr>
          <w:spacing w:val="10"/>
        </w:rPr>
        <w:t xml:space="preserve"> </w:t>
      </w:r>
      <w:r>
        <w:t>ее к</w:t>
      </w:r>
    </w:p>
    <w:p w:rsidR="004273FF" w:rsidRDefault="004273FF" w:rsidP="004273FF">
      <w:pPr>
        <w:sectPr w:rsidR="004273FF">
          <w:pgSz w:w="11910" w:h="16840"/>
          <w:pgMar w:top="1040" w:right="640" w:bottom="980" w:left="1180" w:header="0" w:footer="782" w:gutter="0"/>
          <w:cols w:space="720"/>
        </w:sectPr>
      </w:pPr>
    </w:p>
    <w:p w:rsidR="004273FF" w:rsidRDefault="004273FF" w:rsidP="004273FF">
      <w:pPr>
        <w:pStyle w:val="a3"/>
        <w:spacing w:before="67" w:line="242" w:lineRule="auto"/>
        <w:ind w:firstLine="0"/>
        <w:jc w:val="left"/>
      </w:pPr>
      <w:r>
        <w:lastRenderedPageBreak/>
        <w:t xml:space="preserve">вывиху, стойкая гипертензия в </w:t>
      </w:r>
      <w:proofErr w:type="spellStart"/>
      <w:r>
        <w:t>артифакичном</w:t>
      </w:r>
      <w:proofErr w:type="spellEnd"/>
      <w:r>
        <w:t xml:space="preserve"> глазу, кистозное перерождение фильтрационной подушки;</w:t>
      </w:r>
    </w:p>
    <w:p w:rsidR="004273FF" w:rsidRDefault="004273FF" w:rsidP="004273FF">
      <w:pPr>
        <w:pStyle w:val="a3"/>
        <w:ind w:right="207"/>
      </w:pPr>
      <w:r>
        <w:t>б) без нарушения зрительных функций – хронические воспалительные заболевания, ограниченные рубцы и помутнение роговицы без признаков прогрессирования и нарушения зрительных функций, стойкое косоглазие до 10 градусов;</w:t>
      </w:r>
    </w:p>
    <w:p w:rsidR="004273FF" w:rsidRDefault="004273FF" w:rsidP="004273FF">
      <w:pPr>
        <w:pStyle w:val="a3"/>
        <w:spacing w:line="242" w:lineRule="auto"/>
        <w:ind w:right="210"/>
      </w:pPr>
      <w:r>
        <w:t>в) преходящие – выраженная степень скрытого косоглазия (</w:t>
      </w:r>
      <w:proofErr w:type="spellStart"/>
      <w:r>
        <w:t>гетерофории</w:t>
      </w:r>
      <w:proofErr w:type="spellEnd"/>
      <w:r>
        <w:t xml:space="preserve">), неосложненная односторонняя </w:t>
      </w:r>
      <w:proofErr w:type="spellStart"/>
      <w:r>
        <w:t>артифакия</w:t>
      </w:r>
      <w:proofErr w:type="spellEnd"/>
      <w:r>
        <w:t>.</w:t>
      </w:r>
    </w:p>
    <w:p w:rsidR="004273FF" w:rsidRDefault="004273FF" w:rsidP="004273FF">
      <w:pPr>
        <w:pStyle w:val="a5"/>
        <w:numPr>
          <w:ilvl w:val="3"/>
          <w:numId w:val="2"/>
        </w:numPr>
        <w:tabs>
          <w:tab w:val="left" w:pos="1228"/>
        </w:tabs>
        <w:spacing w:line="317" w:lineRule="exact"/>
        <w:ind w:left="1227" w:hanging="281"/>
        <w:rPr>
          <w:sz w:val="28"/>
        </w:rPr>
      </w:pPr>
      <w:r>
        <w:rPr>
          <w:sz w:val="28"/>
        </w:rPr>
        <w:t>Глаукома: все виды</w:t>
      </w:r>
      <w:r>
        <w:rPr>
          <w:spacing w:val="-9"/>
          <w:sz w:val="28"/>
        </w:rPr>
        <w:t xml:space="preserve"> </w:t>
      </w:r>
      <w:r>
        <w:rPr>
          <w:sz w:val="28"/>
        </w:rPr>
        <w:t>глаукомы</w:t>
      </w:r>
    </w:p>
    <w:p w:rsidR="004273FF" w:rsidRDefault="004273FF" w:rsidP="004273FF">
      <w:pPr>
        <w:pStyle w:val="a3"/>
        <w:ind w:right="209"/>
      </w:pPr>
      <w:r>
        <w:t>а) нестабилизированная – глаукома III и IV стадии независимо от компенсации, глаукома I и II стадии нестабилизированная, некомпенсированная;</w:t>
      </w:r>
    </w:p>
    <w:p w:rsidR="004273FF" w:rsidRDefault="004273FF" w:rsidP="004273FF">
      <w:pPr>
        <w:pStyle w:val="a3"/>
        <w:ind w:right="205"/>
      </w:pPr>
      <w:r>
        <w:t xml:space="preserve">б) компенсированная медикаментозно - глаукома II стадии компенсированная и стабилизированная оперативно или медикаментозно и I стадии стабилизированная, компенсированная </w:t>
      </w:r>
      <w:proofErr w:type="spellStart"/>
      <w:r>
        <w:t>миотиками</w:t>
      </w:r>
      <w:proofErr w:type="spellEnd"/>
      <w:r>
        <w:t xml:space="preserve"> или бета- блокаторами;</w:t>
      </w:r>
    </w:p>
    <w:p w:rsidR="004273FF" w:rsidRDefault="004273FF" w:rsidP="004273FF">
      <w:pPr>
        <w:pStyle w:val="a3"/>
        <w:ind w:right="209"/>
      </w:pPr>
      <w:r>
        <w:t xml:space="preserve">в) компенсированная без лекарств- </w:t>
      </w:r>
      <w:proofErr w:type="gramStart"/>
      <w:r>
        <w:t>глаукома I стадии</w:t>
      </w:r>
      <w:proofErr w:type="gramEnd"/>
      <w:r>
        <w:t xml:space="preserve"> оперированная с хорошим результатом и компенсированная без </w:t>
      </w:r>
      <w:proofErr w:type="spellStart"/>
      <w:r>
        <w:t>миотиков</w:t>
      </w:r>
      <w:proofErr w:type="spellEnd"/>
      <w:r>
        <w:t xml:space="preserve"> или бета-блокаторов;</w:t>
      </w:r>
    </w:p>
    <w:p w:rsidR="004273FF" w:rsidRDefault="004273FF" w:rsidP="004273FF">
      <w:pPr>
        <w:pStyle w:val="a5"/>
        <w:numPr>
          <w:ilvl w:val="3"/>
          <w:numId w:val="2"/>
        </w:numPr>
        <w:tabs>
          <w:tab w:val="left" w:pos="1316"/>
        </w:tabs>
        <w:ind w:right="215" w:firstLine="708"/>
        <w:jc w:val="both"/>
        <w:rPr>
          <w:sz w:val="28"/>
        </w:rPr>
      </w:pPr>
      <w:r>
        <w:rPr>
          <w:sz w:val="28"/>
        </w:rPr>
        <w:t>Болезни зрительного нерва, зрительных путей: неврит зрительного нерва, другие болезни II пары черепно-мозговых</w:t>
      </w:r>
      <w:r>
        <w:rPr>
          <w:spacing w:val="-7"/>
          <w:sz w:val="28"/>
        </w:rPr>
        <w:t xml:space="preserve"> </w:t>
      </w:r>
      <w:r>
        <w:rPr>
          <w:sz w:val="28"/>
        </w:rPr>
        <w:t>нервов</w:t>
      </w:r>
    </w:p>
    <w:p w:rsidR="004273FF" w:rsidRDefault="004273FF" w:rsidP="004273FF">
      <w:pPr>
        <w:pStyle w:val="a3"/>
        <w:ind w:right="210"/>
      </w:pPr>
      <w:r>
        <w:t>а) тяжелой степени – заболевания тяжелой степени с нарушением функции зрения, соответствующей подпункту;</w:t>
      </w:r>
    </w:p>
    <w:p w:rsidR="004273FF" w:rsidRDefault="004273FF" w:rsidP="004273FF">
      <w:pPr>
        <w:pStyle w:val="a3"/>
        <w:ind w:right="210"/>
      </w:pPr>
      <w:r>
        <w:t>б) средней степени – заболевания умеренной степени с нарушением функции зрения;</w:t>
      </w:r>
    </w:p>
    <w:p w:rsidR="004273FF" w:rsidRDefault="004273FF" w:rsidP="004273FF">
      <w:pPr>
        <w:pStyle w:val="a3"/>
        <w:ind w:right="211"/>
      </w:pPr>
      <w:r>
        <w:t>в) легкой степени – заболевания легкой степени без нарушения функции зрения;</w:t>
      </w:r>
    </w:p>
    <w:p w:rsidR="004273FF" w:rsidRDefault="004273FF" w:rsidP="004273FF">
      <w:pPr>
        <w:pStyle w:val="a5"/>
        <w:numPr>
          <w:ilvl w:val="3"/>
          <w:numId w:val="2"/>
        </w:numPr>
        <w:tabs>
          <w:tab w:val="left" w:pos="1287"/>
        </w:tabs>
        <w:ind w:right="207" w:firstLine="708"/>
        <w:jc w:val="both"/>
        <w:rPr>
          <w:sz w:val="28"/>
        </w:rPr>
      </w:pPr>
      <w:r>
        <w:rPr>
          <w:sz w:val="28"/>
        </w:rPr>
        <w:t xml:space="preserve">Понижение зрения, нарушение рефракции и аккомодации, аномалии цветового зрения: Сужение полей зрения, снижение остроты зрения, аномалии рефракции и аккомодации, снижение </w:t>
      </w:r>
      <w:proofErr w:type="spellStart"/>
      <w:r>
        <w:rPr>
          <w:sz w:val="28"/>
        </w:rPr>
        <w:t>темновой</w:t>
      </w:r>
      <w:proofErr w:type="spellEnd"/>
      <w:r>
        <w:rPr>
          <w:sz w:val="28"/>
        </w:rPr>
        <w:t xml:space="preserve"> и световой адаптации зрения, аномалии цветового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</w:t>
      </w:r>
    </w:p>
    <w:p w:rsidR="004273FF" w:rsidRDefault="004273FF" w:rsidP="004273FF">
      <w:pPr>
        <w:pStyle w:val="a3"/>
        <w:ind w:right="206"/>
      </w:pPr>
      <w:r>
        <w:t xml:space="preserve">а) высокой степени – ночная слепота, сужение полей зрения на 30 и более градусов в любом меридиане, понижение остроты зрения с коррекцией сферической линзой не сильнее +/- 5 Д, цилиндрической - не сильнее +/- 2 Д на лучшем глазу ниже 0,7, на худшем - ниже 0,3, состояние после хирургической коррекции исходного нарушения рефракции выше 6 Д независимо от результата, врожденные и устойчивые приобретенные ахроматопсия, </w:t>
      </w:r>
      <w:proofErr w:type="spellStart"/>
      <w:r>
        <w:t>протанопия</w:t>
      </w:r>
      <w:proofErr w:type="spellEnd"/>
      <w:r>
        <w:t xml:space="preserve">, </w:t>
      </w:r>
      <w:proofErr w:type="spellStart"/>
      <w:r>
        <w:t>дейтеранопия</w:t>
      </w:r>
      <w:proofErr w:type="spellEnd"/>
      <w:r>
        <w:t xml:space="preserve">, </w:t>
      </w:r>
      <w:proofErr w:type="spellStart"/>
      <w:r>
        <w:t>протаномалия</w:t>
      </w:r>
      <w:proofErr w:type="spellEnd"/>
      <w:r>
        <w:t xml:space="preserve"> и </w:t>
      </w:r>
      <w:proofErr w:type="spellStart"/>
      <w:r>
        <w:t>дейтераномалия</w:t>
      </w:r>
      <w:proofErr w:type="spellEnd"/>
      <w:r>
        <w:t xml:space="preserve"> "типа "А";</w:t>
      </w:r>
    </w:p>
    <w:p w:rsidR="004273FF" w:rsidRDefault="004273FF" w:rsidP="004273FF">
      <w:pPr>
        <w:pStyle w:val="a3"/>
        <w:ind w:right="206"/>
      </w:pPr>
      <w:r>
        <w:t xml:space="preserve">б) умеренной степени – снижение сумеречного зрения и устойчивости к ослеплению, сужение полей зрения от 20 до 29 градусов в любом меридиане, понижение остроты зрения с коррекцией сферической линзой не сильнее +/- 3 Д, цилиндрической - не сильнее +/- 2 Д ниже 0,8 на каждом глазу, </w:t>
      </w:r>
      <w:proofErr w:type="spellStart"/>
      <w:r>
        <w:t>анизометропия</w:t>
      </w:r>
      <w:proofErr w:type="spellEnd"/>
      <w:r>
        <w:t xml:space="preserve"> более 2 Д, состояние после хирургической коррекции исходного нарушения рефракции выше 4 Д или операции лазерной </w:t>
      </w:r>
      <w:proofErr w:type="spellStart"/>
      <w:r>
        <w:t>интрастромальной</w:t>
      </w:r>
      <w:proofErr w:type="spellEnd"/>
      <w:r>
        <w:t xml:space="preserve"> коррекции независимо от результата, врожденная и устойчивая приобретенная </w:t>
      </w:r>
      <w:proofErr w:type="spellStart"/>
      <w:r>
        <w:t>протаномалия</w:t>
      </w:r>
      <w:proofErr w:type="spellEnd"/>
      <w:r>
        <w:t xml:space="preserve"> и </w:t>
      </w:r>
      <w:proofErr w:type="spellStart"/>
      <w:r>
        <w:t>дейтераномалия</w:t>
      </w:r>
      <w:proofErr w:type="spellEnd"/>
      <w:r>
        <w:t xml:space="preserve"> типа</w:t>
      </w:r>
      <w:r>
        <w:rPr>
          <w:spacing w:val="-4"/>
        </w:rPr>
        <w:t xml:space="preserve"> </w:t>
      </w:r>
      <w:r>
        <w:t>"В";</w:t>
      </w:r>
    </w:p>
    <w:p w:rsidR="004273FF" w:rsidRDefault="004273FF" w:rsidP="004273FF">
      <w:pPr>
        <w:sectPr w:rsidR="004273FF">
          <w:pgSz w:w="11910" w:h="16840"/>
          <w:pgMar w:top="1040" w:right="640" w:bottom="980" w:left="1180" w:header="0" w:footer="782" w:gutter="0"/>
          <w:cols w:space="720"/>
        </w:sectPr>
      </w:pPr>
    </w:p>
    <w:p w:rsidR="004273FF" w:rsidRDefault="004273FF" w:rsidP="004273FF">
      <w:pPr>
        <w:pStyle w:val="a3"/>
        <w:spacing w:before="67"/>
        <w:ind w:right="208"/>
      </w:pPr>
      <w:r>
        <w:lastRenderedPageBreak/>
        <w:t xml:space="preserve">в) минимальной степени – снижение полей зрения на 10 и более градусов в любом меридиане, понижение остроты зрения с коррекцией сферической линзой не сильнее +/- 1,5 Д, цилиндрической - не сильнее +/- 1 Д ниже 1,0 на каждом глазу, врожденная и устойчивая приобретенная </w:t>
      </w:r>
      <w:proofErr w:type="spellStart"/>
      <w:r>
        <w:t>протаномалия</w:t>
      </w:r>
      <w:proofErr w:type="spellEnd"/>
      <w:r>
        <w:t xml:space="preserve"> и </w:t>
      </w:r>
      <w:proofErr w:type="spellStart"/>
      <w:r>
        <w:t>дейтераномалия</w:t>
      </w:r>
      <w:proofErr w:type="spellEnd"/>
      <w:r>
        <w:t xml:space="preserve"> типа "С".</w:t>
      </w:r>
    </w:p>
    <w:p w:rsidR="004273FF" w:rsidRDefault="004273FF" w:rsidP="004273FF">
      <w:pPr>
        <w:pStyle w:val="a3"/>
        <w:ind w:left="0" w:firstLine="0"/>
        <w:jc w:val="left"/>
      </w:pPr>
    </w:p>
    <w:p w:rsidR="004273FF" w:rsidRDefault="004273FF" w:rsidP="004273FF">
      <w:pPr>
        <w:spacing w:before="1"/>
        <w:ind w:left="2781"/>
        <w:rPr>
          <w:i/>
          <w:sz w:val="28"/>
        </w:rPr>
      </w:pPr>
      <w:r>
        <w:rPr>
          <w:i/>
          <w:sz w:val="28"/>
        </w:rPr>
        <w:t>Болезни уха и сосцевидного отростка</w:t>
      </w:r>
    </w:p>
    <w:p w:rsidR="004273FF" w:rsidRDefault="004273FF" w:rsidP="004273FF">
      <w:pPr>
        <w:pStyle w:val="a5"/>
        <w:numPr>
          <w:ilvl w:val="0"/>
          <w:numId w:val="1"/>
        </w:numPr>
        <w:tabs>
          <w:tab w:val="left" w:pos="1334"/>
        </w:tabs>
        <w:spacing w:before="2"/>
        <w:ind w:right="208" w:firstLine="708"/>
        <w:jc w:val="both"/>
        <w:rPr>
          <w:sz w:val="28"/>
        </w:rPr>
      </w:pPr>
      <w:r>
        <w:rPr>
          <w:sz w:val="28"/>
        </w:rPr>
        <w:t>Болезни среднего уха, внутреннего уха и сосцевидного отростка: Хронические воспалительные, дегенеративные и другие болезни среднего, внутреннего уха и сосцевидного отростка</w:t>
      </w:r>
    </w:p>
    <w:p w:rsidR="004273FF" w:rsidRDefault="004273FF" w:rsidP="004273FF">
      <w:pPr>
        <w:pStyle w:val="a3"/>
        <w:ind w:right="204"/>
      </w:pPr>
      <w:r>
        <w:t xml:space="preserve">а) тяжелые, часто рецидивирующие или заболевания уха с нарушением вестибулярной, слуховой функции – лабиринтит, лабиринтная фистула, лабиринтная дисфункция, болезнь </w:t>
      </w:r>
      <w:proofErr w:type="spellStart"/>
      <w:r>
        <w:t>Меньера</w:t>
      </w:r>
      <w:proofErr w:type="spellEnd"/>
      <w:r>
        <w:t xml:space="preserve"> и другие хронические болезни и поражения внутреннего уха с нарушением вестибулярной функции, воспалительные упорно текущие хронические заболевания уха с частыми обострениями более 2 раз за календарный год и нарушением слуховой функции;</w:t>
      </w:r>
      <w:r>
        <w:rPr>
          <w:spacing w:val="-3"/>
        </w:rPr>
        <w:t xml:space="preserve"> </w:t>
      </w:r>
      <w:r>
        <w:t>отосклероз;</w:t>
      </w:r>
    </w:p>
    <w:p w:rsidR="004273FF" w:rsidRDefault="004273FF" w:rsidP="004273FF">
      <w:pPr>
        <w:pStyle w:val="a3"/>
        <w:ind w:right="206"/>
      </w:pPr>
      <w:r>
        <w:t xml:space="preserve">б) часто рецидивирующие без нарушения вестибулярной функции – хронические воспалительные заболевания уха и сосцевидного отростка, протекающие с обострениями 2 и более раза за календарный год без нарушения функции; состояния после </w:t>
      </w:r>
      <w:proofErr w:type="spellStart"/>
      <w:r>
        <w:t>слухоулучшающих</w:t>
      </w:r>
      <w:proofErr w:type="spellEnd"/>
      <w:r>
        <w:t xml:space="preserve"> операций;</w:t>
      </w:r>
    </w:p>
    <w:p w:rsidR="004273FF" w:rsidRDefault="004273FF" w:rsidP="004273FF">
      <w:pPr>
        <w:pStyle w:val="a3"/>
        <w:ind w:right="206"/>
      </w:pPr>
      <w:r>
        <w:t>в) редко рецидивирующие без нарушения функции – хронические заболевания внутреннего, среднего уха и сосцевидного отростка с редкими обострениями, без нарушения функции;</w:t>
      </w:r>
    </w:p>
    <w:p w:rsidR="004273FF" w:rsidRDefault="004273FF" w:rsidP="004273FF">
      <w:pPr>
        <w:pStyle w:val="a5"/>
        <w:numPr>
          <w:ilvl w:val="0"/>
          <w:numId w:val="1"/>
        </w:numPr>
        <w:tabs>
          <w:tab w:val="left" w:pos="1257"/>
        </w:tabs>
        <w:spacing w:line="321" w:lineRule="exact"/>
        <w:ind w:left="1256" w:hanging="310"/>
        <w:rPr>
          <w:sz w:val="28"/>
        </w:rPr>
      </w:pPr>
      <w:proofErr w:type="spellStart"/>
      <w:r>
        <w:rPr>
          <w:sz w:val="28"/>
        </w:rPr>
        <w:t>Кондуктивная</w:t>
      </w:r>
      <w:proofErr w:type="spellEnd"/>
      <w:r>
        <w:rPr>
          <w:sz w:val="28"/>
        </w:rPr>
        <w:t>,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нейросенсорная</w:t>
      </w:r>
      <w:proofErr w:type="spellEnd"/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25"/>
          <w:sz w:val="28"/>
        </w:rPr>
        <w:t xml:space="preserve"> </w:t>
      </w:r>
      <w:r>
        <w:rPr>
          <w:sz w:val="28"/>
        </w:rPr>
        <w:t>потеря</w:t>
      </w:r>
      <w:r>
        <w:rPr>
          <w:spacing w:val="22"/>
          <w:sz w:val="28"/>
        </w:rPr>
        <w:t xml:space="preserve"> </w:t>
      </w:r>
      <w:r>
        <w:rPr>
          <w:sz w:val="28"/>
        </w:rPr>
        <w:t>слуха,</w:t>
      </w:r>
      <w:r>
        <w:rPr>
          <w:spacing w:val="2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25"/>
          <w:sz w:val="28"/>
        </w:rPr>
        <w:t xml:space="preserve"> </w:t>
      </w:r>
      <w:r>
        <w:rPr>
          <w:sz w:val="28"/>
        </w:rPr>
        <w:t>болезни</w:t>
      </w:r>
    </w:p>
    <w:p w:rsidR="004273FF" w:rsidRDefault="004273FF" w:rsidP="004273FF">
      <w:pPr>
        <w:pStyle w:val="a3"/>
        <w:spacing w:line="322" w:lineRule="exact"/>
        <w:ind w:firstLine="0"/>
        <w:jc w:val="left"/>
      </w:pPr>
      <w:r>
        <w:t>уха:</w:t>
      </w:r>
    </w:p>
    <w:p w:rsidR="004273FF" w:rsidRDefault="004273FF" w:rsidP="004273FF">
      <w:pPr>
        <w:pStyle w:val="a3"/>
        <w:spacing w:before="2"/>
        <w:ind w:right="214" w:firstLine="0"/>
      </w:pPr>
      <w:r>
        <w:t xml:space="preserve">стойкая двухсторонняя или односторонняя </w:t>
      </w:r>
      <w:proofErr w:type="spellStart"/>
      <w:r>
        <w:t>кондуктивная</w:t>
      </w:r>
      <w:proofErr w:type="spellEnd"/>
      <w:r>
        <w:t xml:space="preserve">, </w:t>
      </w:r>
      <w:proofErr w:type="spellStart"/>
      <w:r>
        <w:t>нейросенсорная</w:t>
      </w:r>
      <w:proofErr w:type="spellEnd"/>
      <w:r>
        <w:t xml:space="preserve"> кохлеарная и </w:t>
      </w:r>
      <w:proofErr w:type="spellStart"/>
      <w:r>
        <w:t>ретрокохлеарная</w:t>
      </w:r>
      <w:proofErr w:type="spellEnd"/>
      <w:r>
        <w:t xml:space="preserve"> тугоухость вследствие врожденных и приобретенных заболеваний</w:t>
      </w:r>
    </w:p>
    <w:p w:rsidR="004273FF" w:rsidRDefault="004273FF" w:rsidP="004273FF">
      <w:pPr>
        <w:pStyle w:val="a3"/>
        <w:ind w:right="211"/>
      </w:pPr>
      <w:r>
        <w:t>а) значительной степени – снижение остроты слуха при тональной аудиометрии на речевых частотах (500, 1000, 2000 герц) более чем на 30 децибел (среднеарифметическое значение) даже на одном ухе;</w:t>
      </w:r>
    </w:p>
    <w:p w:rsidR="004273FF" w:rsidRDefault="004273FF" w:rsidP="004273FF">
      <w:pPr>
        <w:pStyle w:val="a3"/>
        <w:ind w:right="213"/>
      </w:pPr>
      <w:r>
        <w:t>б) умеренной степени – снижение остроты слуха при тональной аудиометрии на речевых частотах от 21 до 30 децибел (среднеарифметическое значение) даже на одном ухе;</w:t>
      </w:r>
    </w:p>
    <w:p w:rsidR="004273FF" w:rsidRDefault="004273FF" w:rsidP="004273FF">
      <w:pPr>
        <w:pStyle w:val="a3"/>
        <w:ind w:right="213"/>
      </w:pPr>
      <w:r>
        <w:t>в) легкой степени – снижение остроты слуха при тональной аудиометрии на речевых частотах от 11 до 20 децибел (среднеарифметическое значение) даже на одном</w:t>
      </w:r>
      <w:r>
        <w:rPr>
          <w:spacing w:val="-6"/>
        </w:rPr>
        <w:t xml:space="preserve"> </w:t>
      </w:r>
      <w:r>
        <w:t>ухе.</w:t>
      </w:r>
    </w:p>
    <w:p w:rsidR="004273FF" w:rsidRDefault="004273FF" w:rsidP="004273FF">
      <w:pPr>
        <w:spacing w:before="74"/>
        <w:ind w:left="238" w:right="218"/>
        <w:jc w:val="both"/>
        <w:rPr>
          <w:sz w:val="20"/>
        </w:rPr>
      </w:pPr>
      <w:r>
        <w:rPr>
          <w:sz w:val="20"/>
        </w:rPr>
        <w:t>(обследований) работников, занятых на тяжелых работах и на работах с вредными и (или) опасными условиями труда»</w:t>
      </w:r>
    </w:p>
    <w:p w:rsidR="004273FF" w:rsidRDefault="004273FF" w:rsidP="004273FF">
      <w:pPr>
        <w:ind w:left="238" w:right="208"/>
        <w:jc w:val="both"/>
        <w:rPr>
          <w:sz w:val="20"/>
        </w:rPr>
      </w:pPr>
      <w:r>
        <w:rPr>
          <w:position w:val="7"/>
          <w:sz w:val="13"/>
        </w:rPr>
        <w:t>3</w:t>
      </w:r>
      <w:r>
        <w:rPr>
          <w:spacing w:val="13"/>
          <w:position w:val="7"/>
          <w:sz w:val="13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-7"/>
          <w:sz w:val="20"/>
        </w:rPr>
        <w:t xml:space="preserve"> </w:t>
      </w:r>
      <w:r>
        <w:rPr>
          <w:sz w:val="20"/>
        </w:rPr>
        <w:t>выраженных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форм</w:t>
      </w:r>
      <w:r>
        <w:rPr>
          <w:spacing w:val="-7"/>
          <w:sz w:val="20"/>
        </w:rPr>
        <w:t xml:space="preserve"> </w:t>
      </w:r>
      <w:r>
        <w:rPr>
          <w:sz w:val="20"/>
        </w:rPr>
        <w:t>расстройств</w:t>
      </w:r>
      <w:r>
        <w:rPr>
          <w:spacing w:val="-6"/>
          <w:sz w:val="20"/>
        </w:rPr>
        <w:t xml:space="preserve"> </w:t>
      </w:r>
      <w:r>
        <w:rPr>
          <w:sz w:val="20"/>
        </w:rPr>
        <w:t>настроения,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невротических,</w:t>
      </w:r>
      <w:r>
        <w:rPr>
          <w:spacing w:val="-5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7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стрессом,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соматоформных</w:t>
      </w:r>
      <w:proofErr w:type="spellEnd"/>
      <w:r>
        <w:rPr>
          <w:sz w:val="20"/>
        </w:rPr>
        <w:t>, поведенческих</w:t>
      </w:r>
      <w:r>
        <w:rPr>
          <w:spacing w:val="-14"/>
          <w:sz w:val="20"/>
        </w:rPr>
        <w:t xml:space="preserve"> </w:t>
      </w:r>
      <w:r>
        <w:rPr>
          <w:sz w:val="20"/>
        </w:rPr>
        <w:t>расстройств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4"/>
          <w:sz w:val="20"/>
        </w:rPr>
        <w:t xml:space="preserve"> </w:t>
      </w:r>
      <w:r>
        <w:rPr>
          <w:sz w:val="20"/>
        </w:rPr>
        <w:t>расстройств</w:t>
      </w:r>
      <w:r>
        <w:rPr>
          <w:spacing w:val="-11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14"/>
          <w:sz w:val="20"/>
        </w:rPr>
        <w:t xml:space="preserve"> </w:t>
      </w:r>
      <w:r>
        <w:rPr>
          <w:sz w:val="20"/>
        </w:rPr>
        <w:t>вопрос</w:t>
      </w:r>
      <w:r>
        <w:rPr>
          <w:spacing w:val="-12"/>
          <w:sz w:val="20"/>
        </w:rPr>
        <w:t xml:space="preserve"> </w:t>
      </w:r>
      <w:r>
        <w:rPr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профессиональной</w:t>
      </w:r>
      <w:r>
        <w:rPr>
          <w:spacing w:val="-12"/>
          <w:sz w:val="20"/>
        </w:rPr>
        <w:t xml:space="preserve"> </w:t>
      </w:r>
      <w:r>
        <w:rPr>
          <w:sz w:val="20"/>
        </w:rPr>
        <w:t>пригодности</w:t>
      </w:r>
      <w:r>
        <w:rPr>
          <w:spacing w:val="-14"/>
          <w:sz w:val="20"/>
        </w:rPr>
        <w:t xml:space="preserve"> </w:t>
      </w:r>
      <w:r>
        <w:rPr>
          <w:sz w:val="20"/>
        </w:rPr>
        <w:t>к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соответствующим работам решается </w:t>
      </w:r>
      <w:r>
        <w:rPr>
          <w:spacing w:val="-3"/>
          <w:sz w:val="20"/>
        </w:rPr>
        <w:t xml:space="preserve">индивидуально </w:t>
      </w:r>
      <w:r>
        <w:rPr>
          <w:sz w:val="20"/>
        </w:rPr>
        <w:t>комиссией врачей-специалистов, соответствующих профилю заболевания, с участием врача –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профпатолога</w:t>
      </w:r>
      <w:proofErr w:type="spellEnd"/>
      <w:r>
        <w:rPr>
          <w:sz w:val="20"/>
        </w:rPr>
        <w:t>.</w:t>
      </w:r>
    </w:p>
    <w:p w:rsidR="004273FF" w:rsidRDefault="004273FF" w:rsidP="004273FF">
      <w:pPr>
        <w:ind w:left="238" w:right="206"/>
        <w:jc w:val="both"/>
        <w:rPr>
          <w:sz w:val="20"/>
        </w:rPr>
      </w:pPr>
      <w:r>
        <w:rPr>
          <w:position w:val="7"/>
          <w:sz w:val="13"/>
        </w:rPr>
        <w:t xml:space="preserve">4 </w:t>
      </w:r>
      <w:r>
        <w:rPr>
          <w:spacing w:val="-3"/>
          <w:sz w:val="20"/>
        </w:rPr>
        <w:t xml:space="preserve">После проведенного </w:t>
      </w:r>
      <w:r>
        <w:rPr>
          <w:sz w:val="20"/>
        </w:rPr>
        <w:t xml:space="preserve">лечения </w:t>
      </w:r>
      <w:r>
        <w:rPr>
          <w:spacing w:val="-3"/>
          <w:sz w:val="20"/>
        </w:rPr>
        <w:t xml:space="preserve">вопрос </w:t>
      </w:r>
      <w:r>
        <w:rPr>
          <w:sz w:val="20"/>
        </w:rPr>
        <w:t xml:space="preserve">решается индивидуально комиссией врачей-специалистов, </w:t>
      </w:r>
      <w:proofErr w:type="spellStart"/>
      <w:r>
        <w:rPr>
          <w:spacing w:val="-3"/>
          <w:sz w:val="20"/>
        </w:rPr>
        <w:t>профпатологом</w:t>
      </w:r>
      <w:proofErr w:type="spellEnd"/>
      <w:r>
        <w:rPr>
          <w:spacing w:val="-3"/>
          <w:sz w:val="20"/>
        </w:rPr>
        <w:t>, онкологом.</w:t>
      </w:r>
    </w:p>
    <w:p w:rsidR="00BE1650" w:rsidRPr="004273FF" w:rsidRDefault="004273FF" w:rsidP="004273FF">
      <w:pPr>
        <w:pStyle w:val="a3"/>
        <w:spacing w:before="8"/>
        <w:ind w:left="0" w:firstLine="0"/>
        <w:jc w:val="left"/>
        <w:rPr>
          <w:sz w:val="25"/>
        </w:rPr>
        <w:sectPr w:rsidR="00BE1650" w:rsidRPr="004273FF">
          <w:footerReference w:type="default" r:id="rId9"/>
          <w:pgSz w:w="11910" w:h="16840"/>
          <w:pgMar w:top="1040" w:right="640" w:bottom="980" w:left="1180" w:header="0" w:footer="782" w:gutter="0"/>
          <w:cols w:space="720"/>
        </w:sectPr>
      </w:pPr>
      <w:r>
        <w:pict>
          <v:line id="_x0000_s1026" style="position:absolute;z-index:251658240;mso-wrap-distance-left:0;mso-wrap-distance-right:0;mso-position-horizontal-relative:page" from="70.95pt,17.05pt" to="552.85pt,17.05pt" strokeweight=".6pt">
            <w10:wrap type="topAndBottom" anchorx="page"/>
          </v:line>
        </w:pict>
      </w:r>
    </w:p>
    <w:p w:rsidR="00BE1650" w:rsidRDefault="00BE1650">
      <w:pPr>
        <w:spacing w:line="322" w:lineRule="exact"/>
        <w:sectPr w:rsidR="00BE1650">
          <w:pgSz w:w="11910" w:h="16840"/>
          <w:pgMar w:top="1040" w:right="640" w:bottom="980" w:left="1180" w:header="0" w:footer="782" w:gutter="0"/>
          <w:cols w:space="720"/>
        </w:sectPr>
      </w:pPr>
    </w:p>
    <w:p w:rsidR="004273FF" w:rsidRDefault="004273FF" w:rsidP="004273FF">
      <w:pPr>
        <w:pStyle w:val="a3"/>
        <w:spacing w:before="9"/>
        <w:ind w:left="0" w:firstLine="0"/>
        <w:jc w:val="left"/>
      </w:pPr>
    </w:p>
    <w:sectPr w:rsidR="004273FF">
      <w:pgSz w:w="11910" w:h="16840"/>
      <w:pgMar w:top="1040" w:right="640" w:bottom="980" w:left="118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273FF">
      <w:r>
        <w:separator/>
      </w:r>
    </w:p>
  </w:endnote>
  <w:endnote w:type="continuationSeparator" w:id="0">
    <w:p w:rsidR="00000000" w:rsidRDefault="0042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650" w:rsidRDefault="004273F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85pt;margin-top:791.85pt;width:10pt;height:15.3pt;z-index:-251658752;mso-position-horizontal-relative:page;mso-position-vertical-relative:page" filled="f" stroked="f">
          <v:textbox style="mso-next-textbox:#_x0000_s2049" inset="0,0,0,0">
            <w:txbxContent>
              <w:p w:rsidR="00BE1650" w:rsidRDefault="004273FF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273FF">
      <w:r>
        <w:separator/>
      </w:r>
    </w:p>
  </w:footnote>
  <w:footnote w:type="continuationSeparator" w:id="0">
    <w:p w:rsidR="00000000" w:rsidRDefault="00427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D2BC1"/>
    <w:multiLevelType w:val="multilevel"/>
    <w:tmpl w:val="BE9273EA"/>
    <w:lvl w:ilvl="0">
      <w:start w:val="23"/>
      <w:numFmt w:val="decimal"/>
      <w:lvlText w:val="%1"/>
      <w:lvlJc w:val="left"/>
      <w:pPr>
        <w:ind w:left="238" w:hanging="1328"/>
        <w:jc w:val="left"/>
      </w:pPr>
      <w:rPr>
        <w:rFonts w:hint="default"/>
        <w:lang w:val="ru-RU" w:eastAsia="ru-RU" w:bidi="ru-RU"/>
      </w:rPr>
    </w:lvl>
    <w:lvl w:ilvl="1">
      <w:start w:val="2"/>
      <w:numFmt w:val="decimalZero"/>
      <w:lvlText w:val="%1.%2"/>
      <w:lvlJc w:val="left"/>
      <w:pPr>
        <w:ind w:left="238" w:hanging="1328"/>
        <w:jc w:val="left"/>
      </w:pPr>
      <w:rPr>
        <w:rFonts w:hint="default"/>
        <w:lang w:val="ru-RU" w:eastAsia="ru-RU" w:bidi="ru-RU"/>
      </w:rPr>
    </w:lvl>
    <w:lvl w:ilvl="2">
      <w:start w:val="1"/>
      <w:numFmt w:val="decimalZero"/>
      <w:lvlText w:val="%1.%2.%3"/>
      <w:lvlJc w:val="left"/>
      <w:pPr>
        <w:ind w:left="238" w:hanging="132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238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178" w:hanging="33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3" w:hanging="33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33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2" w:hanging="33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7" w:hanging="338"/>
      </w:pPr>
      <w:rPr>
        <w:rFonts w:hint="default"/>
        <w:lang w:val="ru-RU" w:eastAsia="ru-RU" w:bidi="ru-RU"/>
      </w:rPr>
    </w:lvl>
  </w:abstractNum>
  <w:abstractNum w:abstractNumId="1" w15:restartNumberingAfterBreak="0">
    <w:nsid w:val="5F0756F3"/>
    <w:multiLevelType w:val="multilevel"/>
    <w:tmpl w:val="70CA8C5E"/>
    <w:lvl w:ilvl="0">
      <w:start w:val="23"/>
      <w:numFmt w:val="decimal"/>
      <w:lvlText w:val="%1"/>
      <w:lvlJc w:val="left"/>
      <w:pPr>
        <w:ind w:left="2082" w:hanging="1136"/>
        <w:jc w:val="left"/>
      </w:pPr>
      <w:rPr>
        <w:rFonts w:hint="default"/>
        <w:lang w:val="ru-RU" w:eastAsia="ru-RU" w:bidi="ru-RU"/>
      </w:rPr>
    </w:lvl>
    <w:lvl w:ilvl="1">
      <w:start w:val="5"/>
      <w:numFmt w:val="decimalZero"/>
      <w:lvlText w:val="%1.%2"/>
      <w:lvlJc w:val="left"/>
      <w:pPr>
        <w:ind w:left="2082" w:hanging="1136"/>
        <w:jc w:val="left"/>
      </w:pPr>
      <w:rPr>
        <w:rFonts w:hint="default"/>
        <w:lang w:val="ru-RU" w:eastAsia="ru-RU" w:bidi="ru-RU"/>
      </w:rPr>
    </w:lvl>
    <w:lvl w:ilvl="2">
      <w:start w:val="3"/>
      <w:numFmt w:val="decimalZero"/>
      <w:lvlText w:val="%1.%2.%3"/>
      <w:lvlJc w:val="left"/>
      <w:pPr>
        <w:ind w:left="2082" w:hanging="113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481" w:hanging="11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82" w:hanging="11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83" w:hanging="11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11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84" w:hanging="11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5" w:hanging="1136"/>
      </w:pPr>
      <w:rPr>
        <w:rFonts w:hint="default"/>
        <w:lang w:val="ru-RU" w:eastAsia="ru-RU" w:bidi="ru-RU"/>
      </w:rPr>
    </w:lvl>
  </w:abstractNum>
  <w:abstractNum w:abstractNumId="2" w15:restartNumberingAfterBreak="0">
    <w:nsid w:val="6B62572E"/>
    <w:multiLevelType w:val="hybridMultilevel"/>
    <w:tmpl w:val="ABE62A9E"/>
    <w:lvl w:ilvl="0" w:tplc="4968A7E8">
      <w:start w:val="1"/>
      <w:numFmt w:val="decimal"/>
      <w:lvlText w:val="%1."/>
      <w:lvlJc w:val="left"/>
      <w:pPr>
        <w:ind w:left="238" w:hanging="3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09C47F0">
      <w:numFmt w:val="bullet"/>
      <w:lvlText w:val="•"/>
      <w:lvlJc w:val="left"/>
      <w:pPr>
        <w:ind w:left="1224" w:hanging="387"/>
      </w:pPr>
      <w:rPr>
        <w:rFonts w:hint="default"/>
        <w:lang w:val="ru-RU" w:eastAsia="ru-RU" w:bidi="ru-RU"/>
      </w:rPr>
    </w:lvl>
    <w:lvl w:ilvl="2" w:tplc="395E329A">
      <w:numFmt w:val="bullet"/>
      <w:lvlText w:val="•"/>
      <w:lvlJc w:val="left"/>
      <w:pPr>
        <w:ind w:left="2209" w:hanging="387"/>
      </w:pPr>
      <w:rPr>
        <w:rFonts w:hint="default"/>
        <w:lang w:val="ru-RU" w:eastAsia="ru-RU" w:bidi="ru-RU"/>
      </w:rPr>
    </w:lvl>
    <w:lvl w:ilvl="3" w:tplc="9776FF8A">
      <w:numFmt w:val="bullet"/>
      <w:lvlText w:val="•"/>
      <w:lvlJc w:val="left"/>
      <w:pPr>
        <w:ind w:left="3193" w:hanging="387"/>
      </w:pPr>
      <w:rPr>
        <w:rFonts w:hint="default"/>
        <w:lang w:val="ru-RU" w:eastAsia="ru-RU" w:bidi="ru-RU"/>
      </w:rPr>
    </w:lvl>
    <w:lvl w:ilvl="4" w:tplc="F9FE2D18">
      <w:numFmt w:val="bullet"/>
      <w:lvlText w:val="•"/>
      <w:lvlJc w:val="left"/>
      <w:pPr>
        <w:ind w:left="4178" w:hanging="387"/>
      </w:pPr>
      <w:rPr>
        <w:rFonts w:hint="default"/>
        <w:lang w:val="ru-RU" w:eastAsia="ru-RU" w:bidi="ru-RU"/>
      </w:rPr>
    </w:lvl>
    <w:lvl w:ilvl="5" w:tplc="6D9C7910">
      <w:numFmt w:val="bullet"/>
      <w:lvlText w:val="•"/>
      <w:lvlJc w:val="left"/>
      <w:pPr>
        <w:ind w:left="5163" w:hanging="387"/>
      </w:pPr>
      <w:rPr>
        <w:rFonts w:hint="default"/>
        <w:lang w:val="ru-RU" w:eastAsia="ru-RU" w:bidi="ru-RU"/>
      </w:rPr>
    </w:lvl>
    <w:lvl w:ilvl="6" w:tplc="C29ED4FE">
      <w:numFmt w:val="bullet"/>
      <w:lvlText w:val="•"/>
      <w:lvlJc w:val="left"/>
      <w:pPr>
        <w:ind w:left="6147" w:hanging="387"/>
      </w:pPr>
      <w:rPr>
        <w:rFonts w:hint="default"/>
        <w:lang w:val="ru-RU" w:eastAsia="ru-RU" w:bidi="ru-RU"/>
      </w:rPr>
    </w:lvl>
    <w:lvl w:ilvl="7" w:tplc="8ED89212">
      <w:numFmt w:val="bullet"/>
      <w:lvlText w:val="•"/>
      <w:lvlJc w:val="left"/>
      <w:pPr>
        <w:ind w:left="7132" w:hanging="387"/>
      </w:pPr>
      <w:rPr>
        <w:rFonts w:hint="default"/>
        <w:lang w:val="ru-RU" w:eastAsia="ru-RU" w:bidi="ru-RU"/>
      </w:rPr>
    </w:lvl>
    <w:lvl w:ilvl="8" w:tplc="4BC0742E">
      <w:numFmt w:val="bullet"/>
      <w:lvlText w:val="•"/>
      <w:lvlJc w:val="left"/>
      <w:pPr>
        <w:ind w:left="8117" w:hanging="387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650"/>
    <w:rsid w:val="001A0402"/>
    <w:rsid w:val="004273FF"/>
    <w:rsid w:val="00B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A92E93C"/>
  <w15:docId w15:val="{E246F282-ED6D-48CA-A29A-E9DE51EC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3F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pPr>
      <w:spacing w:line="319" w:lineRule="exact"/>
      <w:ind w:left="2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8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38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354" w:hanging="2331"/>
    </w:pPr>
  </w:style>
  <w:style w:type="character" w:customStyle="1" w:styleId="10">
    <w:name w:val="Заголовок 1 Знак"/>
    <w:basedOn w:val="a0"/>
    <w:link w:val="1"/>
    <w:uiPriority w:val="9"/>
    <w:rsid w:val="001A0402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273FF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4273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73FF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4273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73FF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FEBB9-3C2E-4F5E-81AE-E91A1DFC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федеральным порядком приема на ряд специальностей и направлений подготовки ВПО и СПО (определен постановлением Правительства РФ от 14</vt:lpstr>
    </vt:vector>
  </TitlesOfParts>
  <Company/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федеральным порядком приема на ряд специальностей и направлений подготовки ВПО и СПО (определен постановлением Правительства РФ от 14</dc:title>
  <dc:creator>rgups</dc:creator>
  <cp:lastModifiedBy>Михальченко С.Ю.</cp:lastModifiedBy>
  <cp:revision>3</cp:revision>
  <dcterms:created xsi:type="dcterms:W3CDTF">2021-05-20T08:31:00Z</dcterms:created>
  <dcterms:modified xsi:type="dcterms:W3CDTF">2021-05-20T08:42:00Z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2021-05-20T00:00:00Z</vt:filetime>
  </property>
</Properties>
</file>